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D0" w:rsidRDefault="009842D0" w:rsidP="003E2BE8">
      <w:pPr>
        <w:spacing w:after="75" w:line="346" w:lineRule="atLeast"/>
        <w:outlineLvl w:val="1"/>
        <w:rPr>
          <w:rFonts w:ascii="Arial" w:eastAsia="Times New Roman" w:hAnsi="Arial" w:cs="Arial"/>
          <w:b/>
          <w:bCs/>
          <w:color w:val="E001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E00122"/>
          <w:sz w:val="40"/>
          <w:szCs w:val="40"/>
        </w:rPr>
        <w:t xml:space="preserve">Bentley University </w:t>
      </w:r>
    </w:p>
    <w:p w:rsidR="003E2BE8" w:rsidRDefault="009842D0" w:rsidP="003E2BE8">
      <w:pPr>
        <w:spacing w:after="75" w:line="346" w:lineRule="atLeast"/>
        <w:outlineLvl w:val="1"/>
        <w:rPr>
          <w:rFonts w:ascii="Arial" w:eastAsia="Times New Roman" w:hAnsi="Arial" w:cs="Arial"/>
          <w:b/>
          <w:bCs/>
          <w:color w:val="E001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E00122"/>
          <w:sz w:val="40"/>
          <w:szCs w:val="40"/>
        </w:rPr>
        <w:t>T</w:t>
      </w:r>
      <w:r w:rsidR="003E2BE8" w:rsidRPr="009842D0">
        <w:rPr>
          <w:rFonts w:ascii="Arial" w:eastAsia="Times New Roman" w:hAnsi="Arial" w:cs="Arial"/>
          <w:b/>
          <w:bCs/>
          <w:color w:val="E00122"/>
          <w:sz w:val="40"/>
          <w:szCs w:val="40"/>
        </w:rPr>
        <w:t xml:space="preserve">uition Refund Application (TRA) </w:t>
      </w:r>
      <w:r w:rsidR="001C2899" w:rsidRPr="009842D0">
        <w:rPr>
          <w:rFonts w:ascii="Arial" w:eastAsia="Times New Roman" w:hAnsi="Arial" w:cs="Arial"/>
          <w:b/>
          <w:bCs/>
          <w:color w:val="E00122"/>
          <w:sz w:val="40"/>
          <w:szCs w:val="40"/>
        </w:rPr>
        <w:t xml:space="preserve"> </w:t>
      </w:r>
    </w:p>
    <w:p w:rsidR="009842D0" w:rsidRPr="009842D0" w:rsidRDefault="009842D0" w:rsidP="003E2BE8">
      <w:pPr>
        <w:spacing w:after="75" w:line="346" w:lineRule="atLeast"/>
        <w:outlineLvl w:val="1"/>
        <w:rPr>
          <w:rFonts w:ascii="Arial" w:eastAsia="Times New Roman" w:hAnsi="Arial" w:cs="Arial"/>
          <w:b/>
          <w:bCs/>
          <w:color w:val="E00122"/>
          <w:sz w:val="40"/>
          <w:szCs w:val="40"/>
        </w:rPr>
      </w:pPr>
    </w:p>
    <w:p w:rsidR="001C2899" w:rsidRPr="009842D0" w:rsidRDefault="001C2899" w:rsidP="003E2BE8">
      <w:pPr>
        <w:spacing w:after="75" w:line="346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842D0">
        <w:rPr>
          <w:rFonts w:ascii="Arial" w:eastAsia="Times New Roman" w:hAnsi="Arial" w:cs="Arial"/>
          <w:b/>
          <w:bCs/>
          <w:sz w:val="24"/>
          <w:szCs w:val="24"/>
        </w:rPr>
        <w:t>PURPOSE</w:t>
      </w:r>
    </w:p>
    <w:p w:rsidR="009845C4" w:rsidRPr="0035170F" w:rsidRDefault="003E2BE8" w:rsidP="009845C4">
      <w:pPr>
        <w:pStyle w:val="Heading3"/>
        <w:rPr>
          <w:rFonts w:ascii="Arial" w:eastAsia="Times New Roman" w:hAnsi="Arial" w:cs="Arial"/>
          <w:color w:val="auto"/>
        </w:rPr>
      </w:pPr>
      <w:bookmarkStart w:id="0" w:name="MainContent_text"/>
      <w:bookmarkEnd w:id="0"/>
      <w:r w:rsidRPr="00E72D85">
        <w:rPr>
          <w:rFonts w:ascii="Arial" w:eastAsia="Times New Roman" w:hAnsi="Arial" w:cs="Arial"/>
          <w:color w:val="000000"/>
        </w:rPr>
        <w:t>Bentley</w:t>
      </w:r>
      <w:r w:rsidRPr="003E2BE8">
        <w:rPr>
          <w:rFonts w:ascii="Arial" w:eastAsia="Times New Roman" w:hAnsi="Arial" w:cs="Arial"/>
          <w:color w:val="000000"/>
        </w:rPr>
        <w:t xml:space="preserve"> understands that from time to time students face serious adversity during a particular term in pursuing their educational goals</w:t>
      </w:r>
      <w:r w:rsidR="00D60C67">
        <w:rPr>
          <w:rFonts w:ascii="Arial" w:eastAsia="Times New Roman" w:hAnsi="Arial" w:cs="Arial"/>
          <w:color w:val="000000"/>
        </w:rPr>
        <w:t xml:space="preserve"> and </w:t>
      </w:r>
      <w:r w:rsidR="001C2899">
        <w:rPr>
          <w:rFonts w:ascii="Arial" w:eastAsia="Times New Roman" w:hAnsi="Arial" w:cs="Arial"/>
          <w:color w:val="000000"/>
        </w:rPr>
        <w:t>may need to take a</w:t>
      </w:r>
      <w:r w:rsidR="00C92664">
        <w:rPr>
          <w:rFonts w:ascii="Arial" w:eastAsia="Times New Roman" w:hAnsi="Arial" w:cs="Arial"/>
          <w:color w:val="000000"/>
        </w:rPr>
        <w:t xml:space="preserve">n unexpected </w:t>
      </w:r>
      <w:r w:rsidR="001C2899">
        <w:rPr>
          <w:rFonts w:ascii="Arial" w:eastAsia="Times New Roman" w:hAnsi="Arial" w:cs="Arial"/>
          <w:color w:val="000000"/>
        </w:rPr>
        <w:t xml:space="preserve">leave from Bentley.  </w:t>
      </w:r>
      <w:r w:rsidR="001C2899" w:rsidRPr="0035170F">
        <w:rPr>
          <w:rFonts w:ascii="Arial" w:eastAsia="Times New Roman" w:hAnsi="Arial" w:cs="Arial"/>
          <w:color w:val="auto"/>
        </w:rPr>
        <w:t xml:space="preserve">The university </w:t>
      </w:r>
      <w:r w:rsidR="00D60C67" w:rsidRPr="0035170F">
        <w:rPr>
          <w:rFonts w:ascii="Arial" w:eastAsia="Times New Roman" w:hAnsi="Arial" w:cs="Arial"/>
          <w:color w:val="auto"/>
        </w:rPr>
        <w:t>refund policy is</w:t>
      </w:r>
      <w:r w:rsidR="001C2899" w:rsidRPr="0035170F">
        <w:rPr>
          <w:rFonts w:ascii="Arial" w:eastAsia="Times New Roman" w:hAnsi="Arial" w:cs="Arial"/>
          <w:color w:val="auto"/>
        </w:rPr>
        <w:t xml:space="preserve"> outlined in the </w:t>
      </w:r>
      <w:hyperlink r:id="rId5" w:history="1">
        <w:r w:rsidR="001C2899" w:rsidRPr="00BD6950">
          <w:rPr>
            <w:rStyle w:val="Hyperlink"/>
            <w:rFonts w:ascii="Arial" w:eastAsia="Times New Roman" w:hAnsi="Arial" w:cs="Arial"/>
            <w:b/>
          </w:rPr>
          <w:t>Refund Schedules</w:t>
        </w:r>
      </w:hyperlink>
      <w:r w:rsidR="001C2899" w:rsidRPr="00D47F54">
        <w:rPr>
          <w:rFonts w:ascii="Arial" w:eastAsia="Times New Roman" w:hAnsi="Arial" w:cs="Arial"/>
          <w:b/>
          <w:bCs/>
          <w:color w:val="auto"/>
          <w:u w:val="single"/>
        </w:rPr>
        <w:t xml:space="preserve"> </w:t>
      </w:r>
      <w:r w:rsidR="001C2899" w:rsidRPr="0035170F">
        <w:rPr>
          <w:rFonts w:ascii="Arial" w:eastAsia="Times New Roman" w:hAnsi="Arial" w:cs="Arial"/>
          <w:bCs/>
          <w:color w:val="auto"/>
        </w:rPr>
        <w:t>pu</w:t>
      </w:r>
      <w:r w:rsidR="00D60C67" w:rsidRPr="0035170F">
        <w:rPr>
          <w:rFonts w:ascii="Arial" w:eastAsia="Times New Roman" w:hAnsi="Arial" w:cs="Arial"/>
          <w:bCs/>
          <w:color w:val="auto"/>
        </w:rPr>
        <w:t xml:space="preserve">blished on the website </w:t>
      </w:r>
      <w:r w:rsidR="001C2899" w:rsidRPr="0035170F">
        <w:rPr>
          <w:rFonts w:ascii="Arial" w:eastAsia="Times New Roman" w:hAnsi="Arial" w:cs="Arial"/>
          <w:color w:val="auto"/>
        </w:rPr>
        <w:t xml:space="preserve">in conjunction with </w:t>
      </w:r>
      <w:r w:rsidR="00D60C67" w:rsidRPr="0035170F">
        <w:rPr>
          <w:rFonts w:ascii="Arial" w:eastAsia="Times New Roman" w:hAnsi="Arial" w:cs="Arial"/>
          <w:color w:val="auto"/>
        </w:rPr>
        <w:t xml:space="preserve">specific term deadlines as indicated in the </w:t>
      </w:r>
      <w:r w:rsidR="009845C4" w:rsidRPr="0035170F">
        <w:rPr>
          <w:rFonts w:ascii="Arial" w:eastAsia="Times New Roman" w:hAnsi="Arial" w:cs="Arial"/>
          <w:color w:val="auto"/>
          <w:u w:val="single"/>
        </w:rPr>
        <w:t>academic calendar</w:t>
      </w:r>
      <w:r w:rsidR="009845C4" w:rsidRPr="0035170F">
        <w:rPr>
          <w:rFonts w:ascii="Arial" w:eastAsia="Times New Roman" w:hAnsi="Arial" w:cs="Arial"/>
          <w:color w:val="auto"/>
        </w:rPr>
        <w:t xml:space="preserve">.  </w:t>
      </w:r>
    </w:p>
    <w:p w:rsidR="009845C4" w:rsidRPr="0035170F" w:rsidRDefault="00B87F6B" w:rsidP="003E2BE8">
      <w:pPr>
        <w:spacing w:before="180" w:after="180" w:line="252" w:lineRule="atLeast"/>
        <w:rPr>
          <w:rFonts w:ascii="Arial" w:eastAsia="Times New Roman" w:hAnsi="Arial" w:cs="Arial"/>
          <w:sz w:val="24"/>
          <w:szCs w:val="24"/>
        </w:rPr>
      </w:pPr>
      <w:r w:rsidRPr="0035170F">
        <w:rPr>
          <w:rFonts w:ascii="Arial" w:eastAsia="Times New Roman" w:hAnsi="Arial" w:cs="Arial"/>
          <w:sz w:val="24"/>
          <w:szCs w:val="24"/>
        </w:rPr>
        <w:t>Students are  reminded that Tuition Insurance</w:t>
      </w:r>
      <w:r w:rsidR="009845C4" w:rsidRPr="0035170F">
        <w:rPr>
          <w:rFonts w:ascii="Arial" w:eastAsia="Times New Roman" w:hAnsi="Arial" w:cs="Arial"/>
          <w:sz w:val="24"/>
          <w:szCs w:val="24"/>
        </w:rPr>
        <w:t xml:space="preserve"> is offered</w:t>
      </w:r>
      <w:r w:rsidRPr="0035170F">
        <w:rPr>
          <w:rFonts w:ascii="Arial" w:eastAsia="Times New Roman" w:hAnsi="Arial" w:cs="Arial"/>
          <w:sz w:val="24"/>
          <w:szCs w:val="24"/>
        </w:rPr>
        <w:t xml:space="preserve"> through a third party vendor,</w:t>
      </w:r>
      <w:r w:rsidR="009845C4" w:rsidRPr="0035170F">
        <w:rPr>
          <w:rFonts w:ascii="Arial" w:eastAsia="Times New Roman" w:hAnsi="Arial" w:cs="Arial"/>
          <w:sz w:val="24"/>
          <w:szCs w:val="24"/>
        </w:rPr>
        <w:t xml:space="preserve"> which may be helpful</w:t>
      </w:r>
      <w:r w:rsidRPr="0035170F">
        <w:rPr>
          <w:rFonts w:ascii="Arial" w:eastAsia="Times New Roman" w:hAnsi="Arial" w:cs="Arial"/>
          <w:sz w:val="24"/>
          <w:szCs w:val="24"/>
        </w:rPr>
        <w:t xml:space="preserve"> should a student need</w:t>
      </w:r>
      <w:r w:rsidR="009845C4" w:rsidRPr="0035170F">
        <w:rPr>
          <w:rFonts w:ascii="Arial" w:eastAsia="Times New Roman" w:hAnsi="Arial" w:cs="Arial"/>
          <w:sz w:val="24"/>
          <w:szCs w:val="24"/>
        </w:rPr>
        <w:t>s</w:t>
      </w:r>
      <w:r w:rsidRPr="0035170F">
        <w:rPr>
          <w:rFonts w:ascii="Arial" w:eastAsia="Times New Roman" w:hAnsi="Arial" w:cs="Arial"/>
          <w:sz w:val="24"/>
          <w:szCs w:val="24"/>
        </w:rPr>
        <w:t xml:space="preserve"> to take a leave </w:t>
      </w:r>
      <w:r w:rsidR="009845C4" w:rsidRPr="0035170F">
        <w:rPr>
          <w:rFonts w:ascii="Arial" w:eastAsia="Times New Roman" w:hAnsi="Arial" w:cs="Arial"/>
          <w:sz w:val="24"/>
          <w:szCs w:val="24"/>
        </w:rPr>
        <w:t xml:space="preserve">outside of the period covered in the Add, Drop, Withdrawal and Refund schedule.  </w:t>
      </w:r>
    </w:p>
    <w:p w:rsidR="003E2BE8" w:rsidRDefault="003E2BE8" w:rsidP="003E2BE8">
      <w:pPr>
        <w:spacing w:before="180" w:after="18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70F">
        <w:rPr>
          <w:rFonts w:ascii="Arial" w:eastAsia="Times New Roman" w:hAnsi="Arial" w:cs="Arial"/>
          <w:sz w:val="24"/>
          <w:szCs w:val="24"/>
        </w:rPr>
        <w:t xml:space="preserve">The </w:t>
      </w:r>
      <w:r w:rsidR="00B87F6B" w:rsidRPr="0035170F">
        <w:rPr>
          <w:rFonts w:ascii="Arial" w:eastAsia="Times New Roman" w:hAnsi="Arial" w:cs="Arial"/>
          <w:sz w:val="24"/>
          <w:szCs w:val="24"/>
        </w:rPr>
        <w:t xml:space="preserve">Tuition Refund Application </w:t>
      </w:r>
      <w:r w:rsidRPr="0035170F">
        <w:rPr>
          <w:rFonts w:ascii="Arial" w:eastAsia="Times New Roman" w:hAnsi="Arial" w:cs="Arial"/>
          <w:sz w:val="24"/>
          <w:szCs w:val="24"/>
        </w:rPr>
        <w:t>offer</w:t>
      </w:r>
      <w:r w:rsidR="00B87F6B" w:rsidRPr="0035170F">
        <w:rPr>
          <w:rFonts w:ascii="Arial" w:eastAsia="Times New Roman" w:hAnsi="Arial" w:cs="Arial"/>
          <w:sz w:val="24"/>
          <w:szCs w:val="24"/>
        </w:rPr>
        <w:t>s</w:t>
      </w:r>
      <w:r w:rsidRPr="0035170F">
        <w:rPr>
          <w:rFonts w:ascii="Arial" w:eastAsia="Times New Roman" w:hAnsi="Arial" w:cs="Arial"/>
          <w:sz w:val="24"/>
          <w:szCs w:val="24"/>
        </w:rPr>
        <w:t xml:space="preserve"> students the opportunity to appeal </w:t>
      </w:r>
      <w:r w:rsidR="00B87F6B" w:rsidRPr="0035170F">
        <w:rPr>
          <w:rFonts w:ascii="Arial" w:eastAsia="Times New Roman" w:hAnsi="Arial" w:cs="Arial"/>
          <w:sz w:val="24"/>
          <w:szCs w:val="24"/>
        </w:rPr>
        <w:t xml:space="preserve">tuition and fees </w:t>
      </w:r>
      <w:r w:rsidRPr="0035170F">
        <w:rPr>
          <w:rFonts w:ascii="Arial" w:eastAsia="Times New Roman" w:hAnsi="Arial" w:cs="Arial"/>
          <w:sz w:val="24"/>
          <w:szCs w:val="24"/>
        </w:rPr>
        <w:t xml:space="preserve">for that term if what they have faced has </w:t>
      </w:r>
      <w:r w:rsidRPr="003E2BE8">
        <w:rPr>
          <w:rFonts w:ascii="Arial" w:eastAsia="Times New Roman" w:hAnsi="Arial" w:cs="Arial"/>
          <w:color w:val="000000"/>
          <w:sz w:val="24"/>
          <w:szCs w:val="24"/>
        </w:rPr>
        <w:t>kept them from s</w:t>
      </w:r>
      <w:r w:rsidR="001C2899">
        <w:rPr>
          <w:rFonts w:ascii="Arial" w:eastAsia="Times New Roman" w:hAnsi="Arial" w:cs="Arial"/>
          <w:color w:val="000000"/>
          <w:sz w:val="24"/>
          <w:szCs w:val="24"/>
        </w:rPr>
        <w:t>uccessfully completing the term.</w:t>
      </w:r>
    </w:p>
    <w:p w:rsidR="00C92664" w:rsidRPr="003E2BE8" w:rsidRDefault="00C92664" w:rsidP="003E2BE8">
      <w:pPr>
        <w:spacing w:before="180" w:after="18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00B5B" w:rsidRPr="009842D0" w:rsidRDefault="001C2899" w:rsidP="001C2899">
      <w:pPr>
        <w:spacing w:before="180" w:after="180" w:line="252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2D0">
        <w:rPr>
          <w:rFonts w:ascii="Arial" w:eastAsia="Times New Roman" w:hAnsi="Arial" w:cs="Arial"/>
          <w:b/>
          <w:color w:val="000000"/>
          <w:sz w:val="24"/>
          <w:szCs w:val="24"/>
        </w:rPr>
        <w:t>APPLICATION CRITERIA</w:t>
      </w:r>
    </w:p>
    <w:p w:rsidR="003E2BE8" w:rsidRPr="0035170F" w:rsidRDefault="003E2BE8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7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Students may apply for a refund of the cost of tuition for the term in which circumstances beyond their control </w:t>
      </w:r>
      <w:r w:rsidR="00C92664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>significantly impacted their ability to continue attending classes, or dr</w:t>
      </w:r>
      <w:r w:rsidRPr="0035170F">
        <w:rPr>
          <w:rFonts w:ascii="Arial" w:eastAsia="Times New Roman" w:hAnsi="Arial" w:cs="Arial"/>
          <w:bCs/>
          <w:color w:val="000000"/>
          <w:sz w:val="24"/>
          <w:szCs w:val="24"/>
        </w:rPr>
        <w:t>op classes within the tuition refund period.  </w:t>
      </w:r>
    </w:p>
    <w:p w:rsidR="003E2BE8" w:rsidRPr="0035170F" w:rsidRDefault="003E2BE8" w:rsidP="003E2BE8">
      <w:pPr>
        <w:spacing w:after="0" w:line="252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016410" w:rsidRPr="00016410" w:rsidRDefault="00B00B5B" w:rsidP="00016410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517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Circumstances </w:t>
      </w:r>
      <w:r w:rsidR="003E2BE8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>that support a refund i</w:t>
      </w:r>
      <w:r w:rsidR="002870EE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nclude, but are not limited to </w:t>
      </w:r>
      <w:r w:rsidR="00C92664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>significant i</w:t>
      </w:r>
      <w:r w:rsidR="003E2BE8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llness, injury, or death of an immediate family member that required the student </w:t>
      </w:r>
      <w:r w:rsidR="002870EE" w:rsidRPr="0035170F">
        <w:rPr>
          <w:rFonts w:ascii="Arial" w:eastAsia="Times New Roman" w:hAnsi="Arial" w:cs="Arial"/>
          <w:bCs/>
          <w:color w:val="000000"/>
          <w:sz w:val="24"/>
          <w:szCs w:val="24"/>
        </w:rPr>
        <w:t>to withdraw from the University</w:t>
      </w:r>
      <w:r w:rsidR="0001641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</w:p>
    <w:p w:rsidR="003E2BE8" w:rsidRPr="0035170F" w:rsidRDefault="003E2BE8" w:rsidP="0035170F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5170F" w:rsidRPr="0035170F" w:rsidRDefault="0035170F" w:rsidP="0035170F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2BE8" w:rsidRPr="0035170F" w:rsidTr="003E2B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3E2BE8" w:rsidRPr="0035170F" w:rsidRDefault="00C92664" w:rsidP="00B00B5B">
            <w:pPr>
              <w:spacing w:after="0" w:line="252" w:lineRule="atLeas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Circumstances not sufficient to support a r</w:t>
            </w:r>
            <w:r w:rsidR="003E2BE8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efund I</w:t>
            </w:r>
            <w:r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nclude, but are not l</w:t>
            </w:r>
            <w:r w:rsidR="002870EE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imited to:  dropping courses to avoid low grades, dissatisfaction with the instruc</w:t>
            </w:r>
            <w:r w:rsid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tor, late payment fees/charges,</w:t>
            </w:r>
            <w:r w:rsidR="0035170F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47F54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and student</w:t>
            </w:r>
            <w:r w:rsidR="002870EE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health insurance charges</w:t>
            </w:r>
            <w:r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not being aware of published tuition refund dates or missed deadlines</w:t>
            </w:r>
            <w:r w:rsidR="002870EE" w:rsidRPr="003517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E2BE8" w:rsidRPr="0035170F" w:rsidRDefault="003E2BE8" w:rsidP="002870EE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517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C2899" w:rsidRPr="009842D0" w:rsidRDefault="0035170F" w:rsidP="001C2899">
      <w:pPr>
        <w:spacing w:before="180" w:after="180" w:line="252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2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APPLICATION </w:t>
      </w:r>
      <w:r w:rsidR="001C2899" w:rsidRPr="009842D0">
        <w:rPr>
          <w:rFonts w:ascii="Arial" w:eastAsia="Times New Roman" w:hAnsi="Arial" w:cs="Arial"/>
          <w:b/>
          <w:color w:val="000000"/>
          <w:sz w:val="24"/>
          <w:szCs w:val="24"/>
        </w:rPr>
        <w:t>PROCESS</w:t>
      </w:r>
    </w:p>
    <w:p w:rsidR="009842D0" w:rsidRDefault="003E2BE8" w:rsidP="003E2BE8">
      <w:pPr>
        <w:pStyle w:val="ListParagraph"/>
        <w:numPr>
          <w:ilvl w:val="0"/>
          <w:numId w:val="2"/>
        </w:numPr>
        <w:spacing w:after="0" w:line="252" w:lineRule="atLeast"/>
        <w:rPr>
          <w:rFonts w:ascii="Arial" w:eastAsia="Times New Roman" w:hAnsi="Arial" w:cs="Arial"/>
          <w:sz w:val="24"/>
          <w:szCs w:val="24"/>
        </w:rPr>
      </w:pPr>
      <w:r w:rsidRPr="009842D0">
        <w:rPr>
          <w:rFonts w:ascii="Arial" w:eastAsia="Times New Roman" w:hAnsi="Arial" w:cs="Arial"/>
          <w:sz w:val="24"/>
          <w:szCs w:val="24"/>
        </w:rPr>
        <w:t xml:space="preserve">Fill out the </w:t>
      </w:r>
      <w:hyperlink r:id="rId6" w:history="1">
        <w:r w:rsidRPr="009842D0">
          <w:rPr>
            <w:rFonts w:ascii="Arial" w:eastAsia="Times New Roman" w:hAnsi="Arial" w:cs="Arial"/>
            <w:sz w:val="24"/>
            <w:szCs w:val="24"/>
            <w:u w:val="single"/>
          </w:rPr>
          <w:t>Tuition Refund Application (TRA) form</w:t>
        </w:r>
      </w:hyperlink>
      <w:r w:rsidRPr="009842D0">
        <w:rPr>
          <w:rFonts w:ascii="Arial" w:eastAsia="Times New Roman" w:hAnsi="Arial" w:cs="Arial"/>
          <w:sz w:val="24"/>
          <w:szCs w:val="24"/>
        </w:rPr>
        <w:t xml:space="preserve">  and include explanation of your situation/request in the space provided.</w:t>
      </w:r>
    </w:p>
    <w:p w:rsidR="009842D0" w:rsidRDefault="009842D0" w:rsidP="009842D0">
      <w:pPr>
        <w:pStyle w:val="ListParagraph"/>
        <w:spacing w:after="0" w:line="252" w:lineRule="atLeast"/>
        <w:rPr>
          <w:rFonts w:ascii="Arial" w:eastAsia="Times New Roman" w:hAnsi="Arial" w:cs="Arial"/>
          <w:sz w:val="24"/>
          <w:szCs w:val="24"/>
        </w:rPr>
      </w:pPr>
    </w:p>
    <w:p w:rsidR="009842D0" w:rsidRPr="009842D0" w:rsidRDefault="003E2BE8" w:rsidP="003E2BE8">
      <w:pPr>
        <w:pStyle w:val="ListParagraph"/>
        <w:numPr>
          <w:ilvl w:val="0"/>
          <w:numId w:val="2"/>
        </w:numPr>
        <w:spacing w:after="0" w:line="252" w:lineRule="atLeast"/>
        <w:rPr>
          <w:rFonts w:ascii="Arial" w:eastAsia="Times New Roman" w:hAnsi="Arial" w:cs="Arial"/>
          <w:sz w:val="24"/>
          <w:szCs w:val="24"/>
        </w:rPr>
      </w:pPr>
      <w:r w:rsidRPr="009842D0">
        <w:rPr>
          <w:rFonts w:ascii="Arial" w:eastAsia="Times New Roman" w:hAnsi="Arial" w:cs="Arial"/>
          <w:sz w:val="24"/>
          <w:szCs w:val="24"/>
        </w:rPr>
        <w:t xml:space="preserve">If your application </w:t>
      </w:r>
      <w:r w:rsidR="00886716" w:rsidRPr="009842D0">
        <w:rPr>
          <w:rFonts w:ascii="Arial" w:eastAsia="Times New Roman" w:hAnsi="Arial" w:cs="Arial"/>
          <w:sz w:val="24"/>
          <w:szCs w:val="24"/>
        </w:rPr>
        <w:t>is based on a medical condition</w:t>
      </w:r>
      <w:r w:rsidR="002B2D56" w:rsidRPr="009842D0">
        <w:rPr>
          <w:rFonts w:ascii="Arial" w:eastAsia="Times New Roman" w:hAnsi="Arial" w:cs="Arial"/>
          <w:sz w:val="24"/>
          <w:szCs w:val="24"/>
        </w:rPr>
        <w:t xml:space="preserve">, </w:t>
      </w:r>
      <w:r w:rsidR="00D47F54">
        <w:rPr>
          <w:rFonts w:ascii="Arial" w:eastAsia="Times New Roman" w:hAnsi="Arial" w:cs="Arial"/>
          <w:sz w:val="24"/>
          <w:szCs w:val="24"/>
        </w:rPr>
        <w:t>the committee may request additional medical documentation including</w:t>
      </w:r>
      <w:r w:rsidR="002B2D56" w:rsidRPr="009842D0">
        <w:rPr>
          <w:rFonts w:ascii="Arial" w:eastAsia="Times New Roman" w:hAnsi="Arial" w:cs="Arial"/>
          <w:sz w:val="24"/>
          <w:szCs w:val="24"/>
        </w:rPr>
        <w:t xml:space="preserve"> </w:t>
      </w:r>
      <w:r w:rsidR="0035170F" w:rsidRPr="00D47F54">
        <w:rPr>
          <w:rFonts w:ascii="Arial" w:eastAsia="Times New Roman" w:hAnsi="Arial" w:cs="Arial"/>
          <w:sz w:val="24"/>
          <w:szCs w:val="24"/>
        </w:rPr>
        <w:t xml:space="preserve">a letter from that </w:t>
      </w:r>
      <w:r w:rsidR="002B2D56" w:rsidRPr="00D47F54">
        <w:rPr>
          <w:rFonts w:ascii="Arial" w:eastAsia="Times New Roman" w:hAnsi="Arial" w:cs="Arial"/>
          <w:sz w:val="24"/>
          <w:szCs w:val="24"/>
        </w:rPr>
        <w:t>provider</w:t>
      </w:r>
      <w:r w:rsidR="00D47F54">
        <w:rPr>
          <w:rFonts w:ascii="Arial" w:eastAsia="Times New Roman" w:hAnsi="Arial" w:cs="Arial"/>
          <w:sz w:val="24"/>
          <w:szCs w:val="24"/>
        </w:rPr>
        <w:t xml:space="preserve"> </w:t>
      </w:r>
      <w:r w:rsidR="002B2D56" w:rsidRPr="00D47F54">
        <w:rPr>
          <w:rFonts w:ascii="Arial" w:eastAsia="Times New Roman" w:hAnsi="Arial" w:cs="Arial"/>
          <w:sz w:val="24"/>
          <w:szCs w:val="24"/>
        </w:rPr>
        <w:t xml:space="preserve">on the </w:t>
      </w:r>
      <w:r w:rsidR="002B2D56" w:rsidRPr="00D47F54">
        <w:rPr>
          <w:rFonts w:ascii="Arial" w:eastAsia="Times New Roman" w:hAnsi="Arial" w:cs="Arial"/>
          <w:sz w:val="24"/>
          <w:szCs w:val="24"/>
        </w:rPr>
        <w:lastRenderedPageBreak/>
        <w:t>provider’s letterhead outlining the rea</w:t>
      </w:r>
      <w:r w:rsidR="00D47F54">
        <w:rPr>
          <w:rFonts w:ascii="Arial" w:eastAsia="Times New Roman" w:hAnsi="Arial" w:cs="Arial"/>
          <w:sz w:val="24"/>
          <w:szCs w:val="24"/>
        </w:rPr>
        <w:t>s</w:t>
      </w:r>
      <w:r w:rsidR="002B2D56" w:rsidRPr="00D47F54">
        <w:rPr>
          <w:rFonts w:ascii="Arial" w:eastAsia="Times New Roman" w:hAnsi="Arial" w:cs="Arial"/>
          <w:sz w:val="24"/>
          <w:szCs w:val="24"/>
        </w:rPr>
        <w:t xml:space="preserve">on(s) </w:t>
      </w:r>
      <w:r w:rsidR="00C92664" w:rsidRPr="00D47F54">
        <w:rPr>
          <w:rFonts w:ascii="Arial" w:eastAsia="Times New Roman" w:hAnsi="Arial" w:cs="Arial"/>
          <w:sz w:val="24"/>
          <w:szCs w:val="24"/>
        </w:rPr>
        <w:t xml:space="preserve">which </w:t>
      </w:r>
      <w:r w:rsidR="00886716" w:rsidRPr="00D47F54">
        <w:rPr>
          <w:rFonts w:ascii="Arial" w:eastAsia="Times New Roman" w:hAnsi="Arial" w:cs="Arial"/>
          <w:sz w:val="24"/>
          <w:szCs w:val="24"/>
        </w:rPr>
        <w:t xml:space="preserve">significantly limit ability to function successfully or safely in their role as </w:t>
      </w:r>
      <w:r w:rsidR="00C92664" w:rsidRPr="00D47F54">
        <w:rPr>
          <w:rFonts w:ascii="Arial" w:eastAsia="Times New Roman" w:hAnsi="Arial" w:cs="Arial"/>
          <w:sz w:val="24"/>
          <w:szCs w:val="24"/>
        </w:rPr>
        <w:t>a student</w:t>
      </w:r>
      <w:r w:rsidR="00886716" w:rsidRPr="00D47F54">
        <w:rPr>
          <w:rFonts w:ascii="Arial" w:eastAsia="Times New Roman" w:hAnsi="Arial" w:cs="Arial"/>
          <w:sz w:val="24"/>
          <w:szCs w:val="24"/>
        </w:rPr>
        <w:t>. </w:t>
      </w:r>
      <w:r w:rsidRPr="00D47F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42D0" w:rsidRPr="009842D0" w:rsidRDefault="009842D0" w:rsidP="009842D0">
      <w:pPr>
        <w:pStyle w:val="ListParagraph"/>
        <w:spacing w:after="0" w:line="252" w:lineRule="atLeast"/>
        <w:rPr>
          <w:rFonts w:ascii="Arial" w:eastAsia="Times New Roman" w:hAnsi="Arial" w:cs="Arial"/>
          <w:sz w:val="24"/>
          <w:szCs w:val="24"/>
        </w:rPr>
      </w:pPr>
    </w:p>
    <w:p w:rsidR="001C2899" w:rsidRPr="009842D0" w:rsidRDefault="0035170F" w:rsidP="003E2BE8">
      <w:pPr>
        <w:pStyle w:val="ListParagraph"/>
        <w:numPr>
          <w:ilvl w:val="0"/>
          <w:numId w:val="2"/>
        </w:numPr>
        <w:spacing w:after="0" w:line="252" w:lineRule="atLeast"/>
        <w:rPr>
          <w:rFonts w:ascii="Arial" w:eastAsia="Times New Roman" w:hAnsi="Arial" w:cs="Arial"/>
          <w:sz w:val="24"/>
          <w:szCs w:val="24"/>
        </w:rPr>
      </w:pPr>
      <w:r w:rsidRPr="009842D0">
        <w:rPr>
          <w:rFonts w:ascii="Arial" w:eastAsia="Times New Roman" w:hAnsi="Arial" w:cs="Arial"/>
          <w:color w:val="000000"/>
          <w:sz w:val="24"/>
          <w:szCs w:val="24"/>
        </w:rPr>
        <w:t xml:space="preserve">Scan </w:t>
      </w:r>
      <w:r w:rsidR="003E2BE8" w:rsidRPr="009842D0">
        <w:rPr>
          <w:rFonts w:ascii="Arial" w:eastAsia="Times New Roman" w:hAnsi="Arial" w:cs="Arial"/>
          <w:color w:val="000000"/>
          <w:sz w:val="24"/>
          <w:szCs w:val="24"/>
        </w:rPr>
        <w:t>and upload</w:t>
      </w:r>
      <w:r w:rsidR="004D040A">
        <w:rPr>
          <w:rFonts w:ascii="Arial" w:eastAsia="Times New Roman" w:hAnsi="Arial" w:cs="Arial"/>
          <w:color w:val="000000"/>
          <w:sz w:val="24"/>
          <w:szCs w:val="24"/>
        </w:rPr>
        <w:t xml:space="preserve"> the appropriate documents to </w:t>
      </w:r>
      <w:hyperlink r:id="rId7" w:history="1">
        <w:r w:rsidR="004D040A" w:rsidRPr="004D040A">
          <w:rPr>
            <w:rStyle w:val="Hyperlink"/>
            <w:rFonts w:ascii="Arial" w:eastAsia="Times New Roman" w:hAnsi="Arial" w:cs="Arial"/>
            <w:sz w:val="24"/>
            <w:szCs w:val="24"/>
          </w:rPr>
          <w:t>tuitionrefundappeals@bentley.edu</w:t>
        </w:r>
      </w:hyperlink>
      <w:bookmarkStart w:id="1" w:name="_GoBack"/>
      <w:bookmarkEnd w:id="1"/>
      <w:r w:rsidRPr="009842D0">
        <w:rPr>
          <w:rFonts w:ascii="Arial" w:eastAsia="Times New Roman" w:hAnsi="Arial" w:cs="Arial"/>
          <w:color w:val="000000"/>
          <w:sz w:val="24"/>
          <w:szCs w:val="24"/>
        </w:rPr>
        <w:t xml:space="preserve"> in addition to the TRA </w:t>
      </w:r>
      <w:r w:rsidR="003E2BE8" w:rsidRPr="009842D0">
        <w:rPr>
          <w:rFonts w:ascii="Arial" w:eastAsia="Times New Roman" w:hAnsi="Arial" w:cs="Arial"/>
          <w:color w:val="000000"/>
          <w:sz w:val="24"/>
          <w:szCs w:val="24"/>
        </w:rPr>
        <w:t>in support of your application.</w:t>
      </w:r>
    </w:p>
    <w:p w:rsidR="001C2899" w:rsidRDefault="001C2899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C2899" w:rsidRPr="003E2BE8" w:rsidRDefault="003E2BE8" w:rsidP="001C2899">
      <w:pPr>
        <w:spacing w:before="180" w:after="18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42D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ompleted applications </w:t>
      </w:r>
      <w:r w:rsidR="001C2899" w:rsidRPr="00E72D85">
        <w:rPr>
          <w:rFonts w:ascii="Arial" w:eastAsia="Times New Roman" w:hAnsi="Arial" w:cs="Arial"/>
          <w:color w:val="000000"/>
          <w:sz w:val="24"/>
          <w:szCs w:val="24"/>
        </w:rPr>
        <w:t xml:space="preserve">will be reviewed 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by the Tuition Refund Applications Committee (TRAC). The TRAC consists of </w:t>
      </w:r>
      <w:r w:rsidR="001C2899">
        <w:rPr>
          <w:rFonts w:ascii="Arial" w:eastAsia="Times New Roman" w:hAnsi="Arial" w:cs="Arial"/>
          <w:color w:val="000000"/>
          <w:sz w:val="24"/>
          <w:szCs w:val="24"/>
        </w:rPr>
        <w:t xml:space="preserve">university 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 xml:space="preserve">Staff 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>fro</w:t>
      </w:r>
      <w:r w:rsidR="001C2899">
        <w:rPr>
          <w:rFonts w:ascii="Arial" w:eastAsia="Times New Roman" w:hAnsi="Arial" w:cs="Arial"/>
          <w:color w:val="000000"/>
          <w:sz w:val="24"/>
          <w:szCs w:val="24"/>
        </w:rPr>
        <w:t xml:space="preserve">m the Financial Aid Office, </w:t>
      </w:r>
      <w:r w:rsidR="001C2899" w:rsidRPr="00E72D85">
        <w:rPr>
          <w:rFonts w:ascii="Arial" w:eastAsia="Times New Roman" w:hAnsi="Arial" w:cs="Arial"/>
          <w:color w:val="000000"/>
          <w:sz w:val="24"/>
          <w:szCs w:val="24"/>
        </w:rPr>
        <w:t xml:space="preserve">Finance </w:t>
      </w:r>
      <w:r w:rsidR="001C2899">
        <w:rPr>
          <w:rFonts w:ascii="Arial" w:eastAsia="Times New Roman" w:hAnsi="Arial" w:cs="Arial"/>
          <w:color w:val="000000"/>
          <w:sz w:val="24"/>
          <w:szCs w:val="24"/>
        </w:rPr>
        <w:t xml:space="preserve">Office, </w:t>
      </w:r>
      <w:r w:rsidR="009842D0" w:rsidRPr="003E2BE8">
        <w:rPr>
          <w:rFonts w:ascii="Arial" w:eastAsia="Times New Roman" w:hAnsi="Arial" w:cs="Arial"/>
          <w:color w:val="000000"/>
          <w:sz w:val="24"/>
          <w:szCs w:val="24"/>
        </w:rPr>
        <w:t>and Registrar’s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 Office,</w:t>
      </w:r>
      <w:r w:rsidR="001C2899" w:rsidRPr="00E72D85">
        <w:rPr>
          <w:rFonts w:ascii="Arial" w:eastAsia="Times New Roman" w:hAnsi="Arial" w:cs="Arial"/>
          <w:color w:val="000000"/>
          <w:sz w:val="24"/>
          <w:szCs w:val="24"/>
        </w:rPr>
        <w:t xml:space="preserve"> Academic Services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>Student Affairs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 xml:space="preserve"> and is chaired </w:t>
      </w:r>
      <w:r w:rsidR="0035170F" w:rsidRPr="003E2BE8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1C2899"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1C2899" w:rsidRPr="00E72D85">
        <w:rPr>
          <w:rFonts w:ascii="Arial" w:eastAsia="Times New Roman" w:hAnsi="Arial" w:cs="Arial"/>
          <w:color w:val="000000"/>
          <w:sz w:val="24"/>
          <w:szCs w:val="24"/>
        </w:rPr>
        <w:t xml:space="preserve">Associate Vice President of Finance.  </w:t>
      </w:r>
    </w:p>
    <w:p w:rsidR="003E2BE8" w:rsidRPr="00E72D85" w:rsidRDefault="003E2BE8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E2BE8" w:rsidRPr="003E2BE8" w:rsidRDefault="003E2BE8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5170F" w:rsidRPr="0035170F" w:rsidRDefault="0035170F" w:rsidP="003E2BE8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5170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DECISION PROCESS</w:t>
      </w:r>
    </w:p>
    <w:p w:rsidR="00016410" w:rsidRPr="00016410" w:rsidRDefault="003E2BE8" w:rsidP="00016410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2B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Generally within 30 days, </w:t>
      </w:r>
      <w:r w:rsidRPr="00E72D8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 TRA Committee will make a determination regarding the disposition of your application.  Students will be notified 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 xml:space="preserve">of the committee’s decision </w:t>
      </w:r>
      <w:r w:rsidRPr="003E2BE8">
        <w:rPr>
          <w:rFonts w:ascii="Arial" w:eastAsia="Times New Roman" w:hAnsi="Arial" w:cs="Arial"/>
          <w:color w:val="000000"/>
          <w:sz w:val="24"/>
          <w:szCs w:val="24"/>
        </w:rPr>
        <w:t>by email to th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 xml:space="preserve">eir Bentley </w:t>
      </w:r>
      <w:r w:rsidRPr="003E2BE8">
        <w:rPr>
          <w:rFonts w:ascii="Arial" w:eastAsia="Times New Roman" w:hAnsi="Arial" w:cs="Arial"/>
          <w:color w:val="000000"/>
          <w:sz w:val="24"/>
          <w:szCs w:val="24"/>
        </w:rPr>
        <w:t xml:space="preserve">e email </w:t>
      </w:r>
      <w:r w:rsidR="0035170F">
        <w:rPr>
          <w:rFonts w:ascii="Arial" w:eastAsia="Times New Roman" w:hAnsi="Arial" w:cs="Arial"/>
          <w:color w:val="000000"/>
          <w:sz w:val="24"/>
          <w:szCs w:val="24"/>
        </w:rPr>
        <w:t>account.</w:t>
      </w:r>
      <w:r w:rsidR="000164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16410" w:rsidRPr="00016410">
        <w:rPr>
          <w:rFonts w:ascii="Arial" w:eastAsia="Times New Roman" w:hAnsi="Arial" w:cs="Arial"/>
          <w:bCs/>
          <w:color w:val="000000"/>
          <w:sz w:val="24"/>
          <w:szCs w:val="24"/>
        </w:rPr>
        <w:t>A tuition refund adjustment may impact current financial aid eligibility</w:t>
      </w:r>
      <w:r w:rsidR="0001641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72D85" w:rsidRDefault="00E72D85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5170F" w:rsidRDefault="0035170F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5170F" w:rsidRDefault="0035170F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Decisions of the TRA Committee are final.</w:t>
      </w:r>
    </w:p>
    <w:p w:rsidR="0035170F" w:rsidRDefault="0035170F" w:rsidP="003E2BE8">
      <w:pPr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9788F" w:rsidRDefault="00F97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88F" w:rsidRPr="00F9788F" w:rsidRDefault="00F9788F" w:rsidP="00F9788F">
      <w:pPr>
        <w:shd w:val="clear" w:color="auto" w:fill="FFFFFF"/>
        <w:spacing w:after="120" w:line="672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0A0A0A"/>
          <w:kern w:val="36"/>
          <w:sz w:val="48"/>
          <w:szCs w:val="48"/>
        </w:rPr>
      </w:pPr>
      <w:r w:rsidRPr="00F9788F">
        <w:rPr>
          <w:rFonts w:ascii="&amp;quot" w:eastAsia="Times New Roman" w:hAnsi="&amp;quot" w:cs="Times New Roman"/>
          <w:b/>
          <w:bCs/>
          <w:color w:val="0A0A0A"/>
          <w:kern w:val="36"/>
          <w:sz w:val="48"/>
          <w:szCs w:val="48"/>
        </w:rPr>
        <w:lastRenderedPageBreak/>
        <w:t>Tuition Refund Application (TRA)</w:t>
      </w:r>
    </w:p>
    <w:p w:rsidR="00F9788F" w:rsidRPr="00F9788F" w:rsidRDefault="00F9788F" w:rsidP="00F9788F">
      <w:pPr>
        <w:shd w:val="clear" w:color="auto" w:fill="FFFFFF"/>
        <w:spacing w:after="0" w:line="240" w:lineRule="auto"/>
        <w:jc w:val="right"/>
        <w:rPr>
          <w:rFonts w:ascii="&amp;quot" w:eastAsia="Times New Roman" w:hAnsi="&amp;quot" w:cs="Times New Roman"/>
          <w:color w:val="0A0A0A"/>
          <w:sz w:val="24"/>
          <w:szCs w:val="24"/>
        </w:rPr>
      </w:pPr>
    </w:p>
    <w:p w:rsidR="00F9788F" w:rsidRP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Bentley understands that from time to time students face serious adversity during a particular term in pursuing their educational goals. The purpose of the following procedure is to offer students the opportunity to petition university-related educational costs they have incurred for that term if what they have faced has kept them from successfully completing the term.</w:t>
      </w:r>
    </w:p>
    <w:p w:rsidR="00F9788F" w:rsidRPr="00F9788F" w:rsidRDefault="00F9788F" w:rsidP="00F978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78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788F" w:rsidRPr="00F9788F" w:rsidRDefault="00F9788F" w:rsidP="00F9788F">
      <w:pPr>
        <w:shd w:val="clear" w:color="auto" w:fill="E00122"/>
        <w:spacing w:after="0" w:line="240" w:lineRule="auto"/>
        <w:rPr>
          <w:rFonts w:ascii="&amp;quot" w:eastAsia="Times New Roman" w:hAnsi="&amp;quot" w:cs="Times New Roman"/>
          <w:b/>
          <w:bCs/>
          <w:color w:val="FFFFFF"/>
          <w:sz w:val="31"/>
          <w:szCs w:val="31"/>
        </w:rPr>
      </w:pPr>
      <w:r w:rsidRPr="00F9788F">
        <w:rPr>
          <w:rFonts w:ascii="&amp;quot" w:eastAsia="Times New Roman" w:hAnsi="&amp;quot" w:cs="Times New Roman"/>
          <w:b/>
          <w:bCs/>
          <w:color w:val="FFFFFF"/>
          <w:sz w:val="31"/>
          <w:szCs w:val="31"/>
        </w:rPr>
        <w:t>Tuition Request Application</w:t>
      </w:r>
    </w:p>
    <w:p w:rsidR="00F9788F" w:rsidRPr="00F9788F" w:rsidRDefault="00F9788F" w:rsidP="00F9788F">
      <w:pPr>
        <w:shd w:val="clear" w:color="auto" w:fill="FFFFFF"/>
        <w:spacing w:after="0" w:line="461" w:lineRule="atLeast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To request a tuition refund, please complete the information in this form. </w:t>
      </w:r>
    </w:p>
    <w:p w:rsidR="00F9788F" w:rsidRPr="00F9788F" w:rsidRDefault="00F9788F" w:rsidP="00F9788F">
      <w:pPr>
        <w:shd w:val="clear" w:color="auto" w:fill="FFFFFF"/>
        <w:spacing w:after="0" w:line="461" w:lineRule="atLeast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Name: _____________________________</w:t>
      </w:r>
    </w:p>
    <w:p w:rsidR="00F9788F" w:rsidRPr="00F9788F" w:rsidRDefault="00F9788F" w:rsidP="00F9788F">
      <w:pPr>
        <w:shd w:val="clear" w:color="auto" w:fill="FFFFFF"/>
        <w:spacing w:after="0" w:line="461" w:lineRule="atLeast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Student ID: ___________________________</w:t>
      </w:r>
    </w:p>
    <w:p w:rsidR="00F9788F" w:rsidRPr="00F9788F" w:rsidRDefault="00F9788F" w:rsidP="00F9788F">
      <w:pPr>
        <w:shd w:val="clear" w:color="auto" w:fill="FFFFFF"/>
        <w:spacing w:after="0" w:line="461" w:lineRule="atLeast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Email: ___________________________</w:t>
      </w:r>
    </w:p>
    <w:p w:rsidR="00F9788F" w:rsidRP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  </w:t>
      </w:r>
    </w:p>
    <w:p w:rsidR="00F9788F" w:rsidRPr="00F9788F" w:rsidRDefault="00F9788F" w:rsidP="00F9788F">
      <w:pPr>
        <w:shd w:val="clear" w:color="auto" w:fill="E00122"/>
        <w:spacing w:after="0" w:line="240" w:lineRule="auto"/>
        <w:rPr>
          <w:rFonts w:ascii="&amp;quot" w:eastAsia="Times New Roman" w:hAnsi="&amp;quot" w:cs="Times New Roman"/>
          <w:b/>
          <w:bCs/>
          <w:color w:val="FFFFFF"/>
          <w:sz w:val="31"/>
          <w:szCs w:val="31"/>
        </w:rPr>
      </w:pPr>
      <w:r w:rsidRPr="00F9788F">
        <w:rPr>
          <w:rFonts w:ascii="&amp;quot" w:eastAsia="Times New Roman" w:hAnsi="&amp;quot" w:cs="Times New Roman"/>
          <w:b/>
          <w:bCs/>
          <w:color w:val="FFFFFF"/>
          <w:sz w:val="31"/>
          <w:szCs w:val="31"/>
        </w:rPr>
        <w:t>Reason for Request</w:t>
      </w:r>
    </w:p>
    <w:p w:rsidR="00F9788F" w:rsidRPr="00F9788F" w:rsidRDefault="00F9788F" w:rsidP="00F9788F">
      <w:pPr>
        <w:shd w:val="clear" w:color="auto" w:fill="FFFFFF"/>
        <w:spacing w:after="240" w:line="461" w:lineRule="atLeast"/>
        <w:rPr>
          <w:rFonts w:ascii="&amp;quot" w:eastAsia="Times New Roman" w:hAnsi="&amp;quot" w:cs="Times New Roman"/>
          <w:color w:val="0A0A0A"/>
          <w:sz w:val="29"/>
          <w:szCs w:val="29"/>
        </w:rPr>
      </w:pPr>
      <w:r w:rsidRPr="00F9788F">
        <w:rPr>
          <w:rFonts w:ascii="&amp;quot" w:eastAsia="Times New Roman" w:hAnsi="&amp;quot" w:cs="Times New Roman"/>
          <w:color w:val="0A0A0A"/>
          <w:sz w:val="29"/>
          <w:szCs w:val="29"/>
        </w:rPr>
        <w:t>You must provide any appropriate documentation that supports your application. Supporting documents can be uploaded below.</w:t>
      </w:r>
    </w:p>
    <w:p w:rsidR="00F9788F" w:rsidRP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>
        <w:rPr>
          <w:rFonts w:ascii="&amp;quot" w:eastAsia="Times New Roman" w:hAnsi="&amp;quot" w:cs="Times New Roman"/>
          <w:color w:val="0A0A0A"/>
          <w:sz w:val="24"/>
          <w:szCs w:val="24"/>
        </w:rPr>
        <w:t>Term for which you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are selecting a refund</w:t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>?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</w:t>
      </w:r>
    </w:p>
    <w:p w:rsidR="00F9788F" w:rsidRPr="00F9788F" w:rsidRDefault="0028543D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>
        <w:rPr>
          <w:rFonts w:ascii="&amp;quot" w:eastAsia="Times New Roman" w:hAnsi="&amp;quot" w:cs="Times New Roman"/>
          <w:noProof/>
          <w:color w:val="0A0A0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55pt;height:14.9pt;mso-width-percent:0;mso-height-percent:0;mso-width-percent:0;mso-height-percent:0">
            <v:imagedata r:id="rId8" o:title=""/>
          </v:shape>
        </w:pict>
      </w:r>
      <w:r w:rsidR="00F9788F"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Fall </w:t>
      </w:r>
      <w:r>
        <w:rPr>
          <w:rFonts w:ascii="&amp;quot" w:eastAsia="Times New Roman" w:hAnsi="&amp;quot" w:cs="Times New Roman"/>
          <w:noProof/>
          <w:color w:val="0A0A0A"/>
          <w:sz w:val="24"/>
          <w:szCs w:val="24"/>
        </w:rPr>
        <w:pict>
          <v:shape id="_x0000_i1026" type="#_x0000_t75" alt="" style="width:16.55pt;height:14.9pt;mso-width-percent:0;mso-height-percent:0;mso-width-percent:0;mso-height-percent:0">
            <v:imagedata r:id="rId8" o:title=""/>
          </v:shape>
        </w:pict>
      </w:r>
      <w:r w:rsidR="00F9788F"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Spring </w:t>
      </w:r>
      <w:r>
        <w:rPr>
          <w:rFonts w:ascii="&amp;quot" w:eastAsia="Times New Roman" w:hAnsi="&amp;quot" w:cs="Times New Roman"/>
          <w:noProof/>
          <w:color w:val="0A0A0A"/>
          <w:sz w:val="24"/>
          <w:szCs w:val="24"/>
        </w:rPr>
        <w:pict>
          <v:shape id="_x0000_i1027" type="#_x0000_t75" alt="" style="width:16.55pt;height:14.9pt;mso-width-percent:0;mso-height-percent:0;mso-width-percent:0;mso-height-percent:0">
            <v:imagedata r:id="rId8" o:title=""/>
          </v:shape>
        </w:pict>
      </w:r>
      <w:r w:rsidR="00F9788F"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Summer </w:t>
      </w:r>
      <w:r>
        <w:rPr>
          <w:rFonts w:ascii="&amp;quot" w:eastAsia="Times New Roman" w:hAnsi="&amp;quot" w:cs="Times New Roman"/>
          <w:noProof/>
          <w:color w:val="0A0A0A"/>
          <w:sz w:val="24"/>
          <w:szCs w:val="24"/>
        </w:rPr>
        <w:pict>
          <v:shape id="_x0000_i1028" type="#_x0000_t75" alt="" style="width:16.55pt;height:14.9pt;mso-width-percent:0;mso-height-percent:0;mso-width-percent:0;mso-height-percent:0">
            <v:imagedata r:id="rId8" o:title=""/>
          </v:shape>
        </w:pict>
      </w:r>
      <w:r w:rsidR="00F9788F"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Other </w:t>
      </w:r>
    </w:p>
    <w:p w:rsidR="00F9788F" w:rsidRP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Year of the term for which you are seeking a refund? (Charges older than </w:t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>1 year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will not be </w:t>
      </w:r>
      <w:proofErr w:type="gramStart"/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considered)</w:t>
      </w:r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(</w:t>
      </w:r>
      <w:proofErr w:type="gramEnd"/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Required)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</w:t>
      </w:r>
      <w:r w:rsidR="0028543D">
        <w:rPr>
          <w:rFonts w:ascii="&amp;quot" w:eastAsia="Times New Roman" w:hAnsi="&amp;quot" w:cs="Times New Roman"/>
          <w:noProof/>
          <w:color w:val="0A0A0A"/>
          <w:sz w:val="24"/>
          <w:szCs w:val="24"/>
        </w:rPr>
        <w:pict>
          <v:shape id="_x0000_i1029" type="#_x0000_t75" alt="" style="width:1in;height:18.2pt;mso-width-percent:0;mso-height-percent:0;mso-width-percent:0;mso-height-percent:0">
            <v:imagedata r:id="rId9" o:title=""/>
          </v:shape>
        </w:pict>
      </w: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In detail, please describe the extenuating circumstances supporting your Tuition Refund Application (TRA). (You may upload additional information below</w:t>
      </w:r>
      <w:proofErr w:type="gramStart"/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).</w:t>
      </w:r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(</w:t>
      </w:r>
      <w:proofErr w:type="gramEnd"/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Required)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</w:t>
      </w: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</w:p>
    <w:p w:rsidR="00F9788F" w:rsidRPr="00F9788F" w:rsidRDefault="00F9788F" w:rsidP="00F9788F">
      <w:pPr>
        <w:shd w:val="clear" w:color="auto" w:fill="FFFFFF"/>
        <w:spacing w:after="0" w:line="36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>
        <w:rPr>
          <w:rFonts w:ascii="&amp;quot" w:eastAsia="Times New Roman" w:hAnsi="&amp;quot" w:cs="Times New Roman"/>
          <w:color w:val="0A0A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By </w:t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>signing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below, I hereby affirm that I understand and acknowledge the information provided in this form. I also affirm that all of the details and documents I have submitted in support of my application are complete and accurate to the best of my </w:t>
      </w:r>
      <w:proofErr w:type="gramStart"/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>knowledge.</w:t>
      </w:r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(</w:t>
      </w:r>
      <w:proofErr w:type="gramEnd"/>
      <w:r w:rsidRPr="00F9788F">
        <w:rPr>
          <w:rFonts w:ascii="&amp;quot" w:eastAsia="Times New Roman" w:hAnsi="&amp;quot" w:cs="Times New Roman"/>
          <w:color w:val="D52F15"/>
          <w:sz w:val="19"/>
          <w:szCs w:val="19"/>
        </w:rPr>
        <w:t>Required)</w:t>
      </w:r>
      <w:r w:rsidRPr="00F9788F">
        <w:rPr>
          <w:rFonts w:ascii="&amp;quot" w:eastAsia="Times New Roman" w:hAnsi="&amp;quot" w:cs="Times New Roman"/>
          <w:color w:val="0A0A0A"/>
          <w:sz w:val="24"/>
          <w:szCs w:val="24"/>
        </w:rPr>
        <w:t xml:space="preserve"> </w:t>
      </w: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>
        <w:rPr>
          <w:rFonts w:ascii="&amp;quot" w:eastAsia="Times New Roman" w:hAnsi="&amp;quot" w:cs="Times New Roman"/>
          <w:color w:val="0A0A0A"/>
          <w:sz w:val="24"/>
          <w:szCs w:val="24"/>
        </w:rPr>
        <w:t>____________________________________</w:t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  <w:t>________________</w:t>
      </w:r>
    </w:p>
    <w:p w:rsidR="00F9788F" w:rsidRDefault="00F9788F" w:rsidP="00F9788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A0A0A"/>
          <w:sz w:val="24"/>
          <w:szCs w:val="24"/>
        </w:rPr>
      </w:pPr>
      <w:r>
        <w:rPr>
          <w:rFonts w:ascii="&amp;quot" w:eastAsia="Times New Roman" w:hAnsi="&amp;quot" w:cs="Times New Roman"/>
          <w:color w:val="0A0A0A"/>
          <w:sz w:val="24"/>
          <w:szCs w:val="24"/>
        </w:rPr>
        <w:t>Signature</w:t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A0A0A"/>
          <w:sz w:val="24"/>
          <w:szCs w:val="24"/>
        </w:rPr>
        <w:tab/>
        <w:t>Date</w:t>
      </w:r>
    </w:p>
    <w:sectPr w:rsidR="00F9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2C4F"/>
    <w:multiLevelType w:val="hybridMultilevel"/>
    <w:tmpl w:val="EAA2F616"/>
    <w:lvl w:ilvl="0" w:tplc="EFAA0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4E60"/>
    <w:multiLevelType w:val="multilevel"/>
    <w:tmpl w:val="F82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E8"/>
    <w:rsid w:val="00016410"/>
    <w:rsid w:val="001C2899"/>
    <w:rsid w:val="0028543D"/>
    <w:rsid w:val="002870EE"/>
    <w:rsid w:val="002B2D56"/>
    <w:rsid w:val="0035170F"/>
    <w:rsid w:val="003D7B9F"/>
    <w:rsid w:val="003E2BE8"/>
    <w:rsid w:val="00427A5C"/>
    <w:rsid w:val="004D040A"/>
    <w:rsid w:val="007E0265"/>
    <w:rsid w:val="007E7835"/>
    <w:rsid w:val="00886716"/>
    <w:rsid w:val="009842D0"/>
    <w:rsid w:val="009845C4"/>
    <w:rsid w:val="00B00B5B"/>
    <w:rsid w:val="00B87F6B"/>
    <w:rsid w:val="00BD6950"/>
    <w:rsid w:val="00C92664"/>
    <w:rsid w:val="00D47F54"/>
    <w:rsid w:val="00D60C67"/>
    <w:rsid w:val="00E72D85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0899EC"/>
  <w15:chartTrackingRefBased/>
  <w15:docId w15:val="{B77B4D3D-AA28-4AC4-A2BD-2521359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4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897">
          <w:marLeft w:val="470"/>
          <w:marRight w:val="470"/>
          <w:marTop w:val="480"/>
          <w:marBottom w:val="48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62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791">
                  <w:marLeft w:val="-223"/>
                  <w:marRight w:val="-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7809">
                  <w:marLeft w:val="-223"/>
                  <w:marRight w:val="-2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73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4804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31425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5012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8186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2283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8659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12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401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535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17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562337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22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4674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1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17166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178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199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4301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971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42043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4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23483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301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0953">
                                  <w:marLeft w:val="-223"/>
                                  <w:marRight w:val="-2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12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87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2145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7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9731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2591">
                          <w:marLeft w:val="-223"/>
                          <w:marRight w:val="-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mailto:tuitionrefundappeals@bent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.maxient.com/reportingform.php?UnivofCincinnati&amp;layout_id=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2f5upgbvkx8pz.cloudfront.net/sites/default/files/inline-files/Refund%20Policy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Nancy</dc:creator>
  <cp:keywords/>
  <dc:description/>
  <cp:lastModifiedBy>Storey, Patrick</cp:lastModifiedBy>
  <cp:revision>2</cp:revision>
  <dcterms:created xsi:type="dcterms:W3CDTF">2019-11-19T20:03:00Z</dcterms:created>
  <dcterms:modified xsi:type="dcterms:W3CDTF">2019-11-19T20:03:00Z</dcterms:modified>
</cp:coreProperties>
</file>